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89" w:rsidRDefault="00145E88" w:rsidP="00145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АКТУАЛЬНЫЕ ВИДЫ УСЛУГ, ПРЕДСТАВЛЕННЫЕ ГОСУДАРСТВЕННЫМИ </w:t>
      </w:r>
      <w:r w:rsidR="000361A7">
        <w:rPr>
          <w:rFonts w:ascii="Times New Roman" w:hAnsi="Times New Roman" w:cs="Times New Roman"/>
          <w:b/>
          <w:sz w:val="24"/>
          <w:szCs w:val="24"/>
        </w:rPr>
        <w:t xml:space="preserve">И МУНИЦИПАЛЬНЫМИ </w:t>
      </w:r>
      <w:r>
        <w:rPr>
          <w:rFonts w:ascii="Times New Roman" w:hAnsi="Times New Roman" w:cs="Times New Roman"/>
          <w:b/>
          <w:sz w:val="24"/>
          <w:szCs w:val="24"/>
        </w:rPr>
        <w:t>ВЕДОМСТВАМИ</w:t>
      </w:r>
    </w:p>
    <w:p w:rsidR="00145E88" w:rsidRPr="001E4D5D" w:rsidRDefault="00145E88" w:rsidP="00145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394"/>
        <w:gridCol w:w="8866"/>
      </w:tblGrid>
      <w:tr w:rsidR="008E2C9F" w:rsidTr="000361A7">
        <w:trPr>
          <w:cantSplit/>
          <w:tblHeader/>
        </w:trPr>
        <w:tc>
          <w:tcPr>
            <w:tcW w:w="806" w:type="dxa"/>
            <w:shd w:val="clear" w:color="auto" w:fill="D9D9D9" w:themeFill="background1" w:themeFillShade="D9"/>
            <w:vAlign w:val="center"/>
          </w:tcPr>
          <w:p w:rsidR="008E2C9F" w:rsidRPr="008E2C9F" w:rsidRDefault="008E2C9F" w:rsidP="008E2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E2C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E2C9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E2C9F" w:rsidRPr="008E2C9F" w:rsidRDefault="008E2C9F" w:rsidP="008E2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b/>
                <w:sz w:val="20"/>
                <w:szCs w:val="20"/>
              </w:rPr>
              <w:t>Вид услуги</w:t>
            </w:r>
          </w:p>
        </w:tc>
        <w:tc>
          <w:tcPr>
            <w:tcW w:w="8866" w:type="dxa"/>
            <w:shd w:val="clear" w:color="auto" w:fill="D9D9D9" w:themeFill="background1" w:themeFillShade="D9"/>
            <w:vAlign w:val="center"/>
          </w:tcPr>
          <w:p w:rsidR="008E2C9F" w:rsidRPr="008E2C9F" w:rsidRDefault="008E2C9F" w:rsidP="008E2C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8E2C9F" w:rsidTr="00145E88">
        <w:trPr>
          <w:cantSplit/>
        </w:trPr>
        <w:tc>
          <w:tcPr>
            <w:tcW w:w="806" w:type="dxa"/>
            <w:vAlign w:val="center"/>
          </w:tcPr>
          <w:p w:rsidR="008E2C9F" w:rsidRPr="008E2C9F" w:rsidRDefault="008E2C9F" w:rsidP="008E2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8E2C9F" w:rsidRPr="008E2C9F" w:rsidRDefault="008E2C9F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Представление страхователями отчетности по индивидуальному (персонифицированному) учету застрахованных лиц</w:t>
            </w:r>
          </w:p>
        </w:tc>
        <w:tc>
          <w:tcPr>
            <w:tcW w:w="8866" w:type="dxa"/>
            <w:vAlign w:val="center"/>
          </w:tcPr>
          <w:p w:rsidR="008E2C9F" w:rsidRPr="008E2C9F" w:rsidRDefault="008E2C9F" w:rsidP="008E2C9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Результатом предоставления государственной услуги является прием от страхователей отчетности и включение сведений из этой отчетности в соответствующие индивидуальные лицевые счета застрахованных лиц.</w:t>
            </w:r>
          </w:p>
          <w:p w:rsidR="008E2C9F" w:rsidRPr="008E2C9F" w:rsidRDefault="008E2C9F" w:rsidP="008E2C9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по приему и рассмотрению от страхователей отчетности является прием отчетности должностным лицом территориального органа ПФР. Способом фиксации результата Административного регламента является регистрация факта приема отчетности в журнале регистрации (в электронном журнале). </w:t>
            </w:r>
          </w:p>
          <w:p w:rsidR="008E2C9F" w:rsidRPr="008E2C9F" w:rsidRDefault="008E2C9F" w:rsidP="008E2C9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времени приема и регистрации отчетности составляет не более 45 минут.</w:t>
            </w:r>
          </w:p>
          <w:p w:rsidR="008E2C9F" w:rsidRPr="008E2C9F" w:rsidRDefault="008E2C9F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проверки отчетности является формирование протокола приема (ошибок) отчетности. </w:t>
            </w:r>
            <w:proofErr w:type="gramStart"/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Срок повторного представления отчетности составляет – 14 дней).</w:t>
            </w:r>
            <w:proofErr w:type="gramEnd"/>
            <w:r w:rsidRPr="008E2C9F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фиксации результата административной процедуры по проверке отчетности является направление страхователю электронного подтверждения о результатах проверки.</w:t>
            </w:r>
          </w:p>
        </w:tc>
      </w:tr>
      <w:tr w:rsidR="008E2C9F" w:rsidTr="00145E88">
        <w:trPr>
          <w:cantSplit/>
        </w:trPr>
        <w:tc>
          <w:tcPr>
            <w:tcW w:w="806" w:type="dxa"/>
            <w:vAlign w:val="center"/>
          </w:tcPr>
          <w:p w:rsidR="008E2C9F" w:rsidRPr="008E2C9F" w:rsidRDefault="008E2C9F" w:rsidP="008E2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8E2C9F" w:rsidRPr="008E2C9F" w:rsidRDefault="008E2C9F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отчетности в ПФР, ФСС</w:t>
            </w:r>
          </w:p>
        </w:tc>
        <w:tc>
          <w:tcPr>
            <w:tcW w:w="8866" w:type="dxa"/>
            <w:vAlign w:val="center"/>
          </w:tcPr>
          <w:p w:rsidR="008E2C9F" w:rsidRPr="008E2C9F" w:rsidRDefault="006B117D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D">
              <w:rPr>
                <w:rFonts w:ascii="Times New Roman" w:hAnsi="Times New Roman" w:cs="Times New Roman"/>
                <w:sz w:val="20"/>
                <w:szCs w:val="20"/>
              </w:rPr>
              <w:t>Страхователи предоставляют в ПФР отчетность по страховым взносам на обязательное пенсионное и обязательное медицинское страхование, а также сведения индивидуального персонифицированного учета по каждому застрахованному сотруднику по единой форме отчетности, утвержденной Постановлением Правления ПФР, зарегистрированным в Министерстве юстиции РФ 18.02.2014 года и опубликованным в Российской газете №41 от 21.02.2014 года.</w:t>
            </w:r>
          </w:p>
        </w:tc>
      </w:tr>
      <w:tr w:rsidR="006B117D" w:rsidTr="00145E88">
        <w:trPr>
          <w:cantSplit/>
        </w:trPr>
        <w:tc>
          <w:tcPr>
            <w:tcW w:w="806" w:type="dxa"/>
            <w:vAlign w:val="center"/>
          </w:tcPr>
          <w:p w:rsidR="006B117D" w:rsidRPr="008E2C9F" w:rsidRDefault="006B117D" w:rsidP="009C10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6B117D" w:rsidRPr="008E2C9F" w:rsidRDefault="006B117D" w:rsidP="007B3D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Бесплатные программы для работодателей для формирования отчётности с 2014 г. в электронном виде и подготовки их для сдачи в территориальные органы ПФР</w:t>
            </w:r>
          </w:p>
        </w:tc>
        <w:tc>
          <w:tcPr>
            <w:tcW w:w="8866" w:type="dxa"/>
            <w:vAlign w:val="center"/>
          </w:tcPr>
          <w:p w:rsidR="006B117D" w:rsidRPr="008E2C9F" w:rsidRDefault="006B117D" w:rsidP="007B3D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для подготовки и проверки отчетности, которые в значительной степени облегчают процесс </w:t>
            </w:r>
            <w:proofErr w:type="gramStart"/>
            <w:r w:rsidRPr="006B117D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proofErr w:type="gramEnd"/>
            <w:r w:rsidRPr="006B117D">
              <w:rPr>
                <w:rFonts w:ascii="Times New Roman" w:hAnsi="Times New Roman" w:cs="Times New Roman"/>
                <w:sz w:val="20"/>
                <w:szCs w:val="20"/>
              </w:rPr>
              <w:t xml:space="preserve"> и сдачи отчетности для плательщиков страховых взносов размещены в свободном доступе в разделе «Электронные сервисы».</w:t>
            </w:r>
          </w:p>
        </w:tc>
      </w:tr>
      <w:tr w:rsidR="006B117D" w:rsidTr="00145E88">
        <w:trPr>
          <w:cantSplit/>
        </w:trPr>
        <w:tc>
          <w:tcPr>
            <w:tcW w:w="806" w:type="dxa"/>
            <w:vAlign w:val="center"/>
          </w:tcPr>
          <w:p w:rsidR="006B117D" w:rsidRPr="008E2C9F" w:rsidRDefault="006B117D" w:rsidP="009C10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6B117D" w:rsidRPr="008E2C9F" w:rsidRDefault="006B117D" w:rsidP="00F31A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D">
              <w:rPr>
                <w:rFonts w:ascii="Times New Roman" w:hAnsi="Times New Roman" w:cs="Times New Roman"/>
                <w:sz w:val="20"/>
                <w:szCs w:val="20"/>
              </w:rPr>
              <w:t>Представление налоговой и бухгалтерской отчётности</w:t>
            </w:r>
          </w:p>
        </w:tc>
        <w:tc>
          <w:tcPr>
            <w:tcW w:w="8866" w:type="dxa"/>
            <w:vAlign w:val="center"/>
          </w:tcPr>
          <w:p w:rsidR="006B117D" w:rsidRPr="008E2C9F" w:rsidRDefault="006B117D" w:rsidP="00F31A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А также возможность получения в электронном виде справки о состоянии расчетов с бюджетом, выписки операций по расчетам с бюджетом, перечень налоговой и бухгалтерской отчетности, представленной в налоговую инспекцию, акт сверки расчетов по налогам, сборам, пеням и штрафам, актуальные разъяснения ФНС России по налоговому законодательству, а также направить запрос информационного характера в налоговые органы.</w:t>
            </w:r>
            <w:proofErr w:type="gramEnd"/>
          </w:p>
        </w:tc>
      </w:tr>
      <w:tr w:rsidR="006B117D" w:rsidTr="00145E88">
        <w:trPr>
          <w:cantSplit/>
        </w:trPr>
        <w:tc>
          <w:tcPr>
            <w:tcW w:w="806" w:type="dxa"/>
            <w:vAlign w:val="center"/>
          </w:tcPr>
          <w:p w:rsidR="006B117D" w:rsidRPr="008E2C9F" w:rsidRDefault="006B117D" w:rsidP="009C10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6B117D" w:rsidRPr="008E2C9F" w:rsidRDefault="006B117D" w:rsidP="00511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Досудебное урегулирование налоговых споров</w:t>
            </w:r>
          </w:p>
        </w:tc>
        <w:tc>
          <w:tcPr>
            <w:tcW w:w="8866" w:type="dxa"/>
            <w:vAlign w:val="center"/>
          </w:tcPr>
          <w:p w:rsidR="006B117D" w:rsidRPr="008E2C9F" w:rsidRDefault="006B117D" w:rsidP="00511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Сервис "Узнать о жалобе" предоставляет возможность организациям и физическим лицам получать информацию о ходе и результатах рассмотрения обращений (жалоб, заявлений, предложений).</w:t>
            </w:r>
          </w:p>
        </w:tc>
      </w:tr>
      <w:tr w:rsidR="006B117D" w:rsidTr="00145E88">
        <w:trPr>
          <w:cantSplit/>
        </w:trPr>
        <w:tc>
          <w:tcPr>
            <w:tcW w:w="806" w:type="dxa"/>
            <w:vAlign w:val="center"/>
          </w:tcPr>
          <w:p w:rsidR="006B117D" w:rsidRPr="008E2C9F" w:rsidRDefault="006B117D" w:rsidP="009C10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6B117D" w:rsidRPr="008E2C9F" w:rsidRDefault="006B117D" w:rsidP="008E2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Подача возражения на акты налоговых проверок</w:t>
            </w:r>
          </w:p>
        </w:tc>
        <w:tc>
          <w:tcPr>
            <w:tcW w:w="8866" w:type="dxa"/>
            <w:vAlign w:val="center"/>
          </w:tcPr>
          <w:p w:rsidR="006B117D" w:rsidRPr="008E2C9F" w:rsidRDefault="006B117D" w:rsidP="008E2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одного месяца со дня получения акта в случае несогласия с фактами, изложенными: </w:t>
            </w:r>
          </w:p>
          <w:p w:rsidR="006B117D" w:rsidRPr="008E2C9F" w:rsidRDefault="006B117D" w:rsidP="008E2C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 xml:space="preserve">в акте налоговой проверки (п.6 ст.100 НК РФ), </w:t>
            </w:r>
          </w:p>
          <w:p w:rsidR="006B117D" w:rsidRPr="008E2C9F" w:rsidRDefault="006B117D" w:rsidP="008E2C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в акте об обнаружении фактов, свидетельствующих о налоговых правонарушениях (п.5 ст.101.4 НК РФ)</w:t>
            </w:r>
          </w:p>
          <w:p w:rsidR="006B117D" w:rsidRPr="008E2C9F" w:rsidRDefault="006B117D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можно представить письменные возражения по указанному акту в целом или по его отдельным положениям.</w:t>
            </w:r>
          </w:p>
        </w:tc>
      </w:tr>
      <w:tr w:rsidR="006B117D" w:rsidTr="00145E88">
        <w:trPr>
          <w:cantSplit/>
        </w:trPr>
        <w:tc>
          <w:tcPr>
            <w:tcW w:w="806" w:type="dxa"/>
            <w:vAlign w:val="center"/>
          </w:tcPr>
          <w:p w:rsidR="006B117D" w:rsidRPr="008E2C9F" w:rsidRDefault="006B117D" w:rsidP="009C10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vAlign w:val="center"/>
          </w:tcPr>
          <w:p w:rsidR="006B117D" w:rsidRPr="008E2C9F" w:rsidRDefault="006B117D" w:rsidP="008E2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Регистрация контрольно-кассовой техники</w:t>
            </w:r>
          </w:p>
        </w:tc>
        <w:tc>
          <w:tcPr>
            <w:tcW w:w="8866" w:type="dxa"/>
            <w:vAlign w:val="center"/>
          </w:tcPr>
          <w:p w:rsidR="006B117D" w:rsidRDefault="006B117D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 порядок регистрации, а также снятие с регистрации ККТ</w:t>
            </w:r>
          </w:p>
          <w:p w:rsidR="006B117D" w:rsidRDefault="006B117D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Указаны требования к кассовым аппаратам</w:t>
            </w:r>
          </w:p>
          <w:p w:rsidR="006B117D" w:rsidRPr="008E2C9F" w:rsidRDefault="006B117D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регистрации кассовой техники</w:t>
            </w:r>
          </w:p>
        </w:tc>
      </w:tr>
      <w:tr w:rsidR="006B117D" w:rsidTr="00145E88">
        <w:trPr>
          <w:cantSplit/>
        </w:trPr>
        <w:tc>
          <w:tcPr>
            <w:tcW w:w="806" w:type="dxa"/>
            <w:vAlign w:val="center"/>
          </w:tcPr>
          <w:p w:rsidR="006B117D" w:rsidRPr="008E2C9F" w:rsidRDefault="006B117D" w:rsidP="009C10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6B117D" w:rsidRPr="008E2C9F" w:rsidRDefault="006B117D" w:rsidP="00145E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регистрация юридического лица </w:t>
            </w:r>
            <w:r w:rsidR="00145E88">
              <w:rPr>
                <w:rFonts w:ascii="Times New Roman" w:hAnsi="Times New Roman" w:cs="Times New Roman"/>
                <w:sz w:val="20"/>
                <w:szCs w:val="20"/>
              </w:rPr>
              <w:t xml:space="preserve">или ИП </w:t>
            </w:r>
          </w:p>
        </w:tc>
        <w:tc>
          <w:tcPr>
            <w:tcW w:w="8866" w:type="dxa"/>
            <w:vAlign w:val="center"/>
          </w:tcPr>
          <w:p w:rsidR="006B117D" w:rsidRDefault="00145E88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:rsidR="00145E88" w:rsidRDefault="00145E88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Перерегистрация</w:t>
            </w:r>
          </w:p>
          <w:p w:rsidR="00145E88" w:rsidRDefault="00145E88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</w:t>
            </w:r>
          </w:p>
          <w:p w:rsidR="00145E88" w:rsidRDefault="00145E88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в законодательстве</w:t>
            </w:r>
          </w:p>
          <w:p w:rsidR="00145E88" w:rsidRPr="008E2C9F" w:rsidRDefault="00145E88" w:rsidP="008E2C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Советы начинающим</w:t>
            </w:r>
          </w:p>
        </w:tc>
      </w:tr>
      <w:tr w:rsidR="006B117D" w:rsidTr="00145E88">
        <w:trPr>
          <w:cantSplit/>
        </w:trPr>
        <w:tc>
          <w:tcPr>
            <w:tcW w:w="806" w:type="dxa"/>
            <w:vAlign w:val="center"/>
          </w:tcPr>
          <w:p w:rsidR="006B117D" w:rsidRPr="008E2C9F" w:rsidRDefault="006C1D35" w:rsidP="00E26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:rsidR="006B117D" w:rsidRPr="008E2C9F" w:rsidRDefault="006B117D" w:rsidP="00A43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C9F">
              <w:rPr>
                <w:rFonts w:ascii="Times New Roman" w:hAnsi="Times New Roman" w:cs="Times New Roman"/>
                <w:sz w:val="20"/>
                <w:szCs w:val="20"/>
              </w:rPr>
              <w:t>Получение заявителем выписки из ЕГРН</w:t>
            </w:r>
          </w:p>
        </w:tc>
        <w:tc>
          <w:tcPr>
            <w:tcW w:w="8866" w:type="dxa"/>
            <w:vAlign w:val="center"/>
          </w:tcPr>
          <w:p w:rsidR="00145E88" w:rsidRPr="00145E88" w:rsidRDefault="00145E88" w:rsidP="00145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в электронном виде предоставляются с использованием размещенных на сайте ФНС России сервисов: </w:t>
            </w:r>
          </w:p>
          <w:p w:rsidR="00145E88" w:rsidRPr="00145E88" w:rsidRDefault="00145E88" w:rsidP="00145E8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Проверь себя и контрагента</w:t>
            </w:r>
          </w:p>
          <w:p w:rsidR="00145E88" w:rsidRPr="00145E88" w:rsidRDefault="00145E88" w:rsidP="00145E88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8">
              <w:rPr>
                <w:rFonts w:ascii="Times New Roman" w:hAnsi="Times New Roman" w:cs="Times New Roman"/>
                <w:sz w:val="20"/>
                <w:szCs w:val="20"/>
              </w:rPr>
              <w:t xml:space="preserve">Позволяет узнать: сведения о государственной регистрации </w:t>
            </w:r>
            <w:proofErr w:type="spellStart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индивидуальных предпринимателей, сведения о </w:t>
            </w:r>
            <w:proofErr w:type="spellStart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юр.лицах</w:t>
            </w:r>
            <w:proofErr w:type="spellEnd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индивидуальных предпринимателях, в отношении которых представлены документы для государственной регистрации, и иные сведения, позволяющие проявить должную осмотрительность при выборе контрагента (поставщика, подрядчика).</w:t>
            </w:r>
          </w:p>
          <w:p w:rsidR="00145E88" w:rsidRPr="00145E88" w:rsidRDefault="00145E88" w:rsidP="00145E8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ЕГРЮЛ/ЕГРИП о конкретном юридическом лице/индивидуальном предпринимателе в форме электронного документа</w:t>
            </w:r>
          </w:p>
          <w:p w:rsidR="00145E88" w:rsidRPr="00145E88" w:rsidRDefault="00145E88" w:rsidP="00145E88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Предоставляет возможность бесплатно получить сведения из ЕГРЮЛ / ЕГРИП о конкретном юридическом лице / индивидуальном предпринимателе в форме электронного документа, подписанного усиленной квалифицированной электронной подписью.</w:t>
            </w:r>
          </w:p>
          <w:p w:rsidR="00145E88" w:rsidRPr="00145E88" w:rsidRDefault="00145E88" w:rsidP="00145E8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Предоставление массивов содержащихся в ЕГРЮЛ/ЕГРИП сведений в электронном виде органам государственной власти, иным государственным органам, органам государственных внебюджетных фондов, юридическим и физическим лицам</w:t>
            </w:r>
          </w:p>
          <w:p w:rsidR="006B117D" w:rsidRPr="008E2C9F" w:rsidRDefault="00145E88" w:rsidP="00145E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возможность получить описание состава и структуры файлов, содержащих массив сведений из ЕГРЮЛ и ЕГРИП, предоставляемых ФНС России, а также </w:t>
            </w:r>
            <w:proofErr w:type="spellStart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xsd</w:t>
            </w:r>
            <w:proofErr w:type="spellEnd"/>
            <w:r w:rsidRPr="00145E88">
              <w:rPr>
                <w:rFonts w:ascii="Times New Roman" w:hAnsi="Times New Roman" w:cs="Times New Roman"/>
                <w:sz w:val="20"/>
                <w:szCs w:val="20"/>
              </w:rPr>
              <w:t>-схемы указанных файлов.</w:t>
            </w:r>
          </w:p>
        </w:tc>
      </w:tr>
      <w:tr w:rsidR="006C1D35" w:rsidTr="00145E88">
        <w:trPr>
          <w:cantSplit/>
        </w:trPr>
        <w:tc>
          <w:tcPr>
            <w:tcW w:w="806" w:type="dxa"/>
            <w:vAlign w:val="center"/>
          </w:tcPr>
          <w:p w:rsidR="006C1D35" w:rsidRPr="008E2C9F" w:rsidRDefault="006C1D35" w:rsidP="00E26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:rsidR="006C1D35" w:rsidRPr="008E2C9F" w:rsidRDefault="006C1D35" w:rsidP="00A43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D35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10 государственных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имущества г. Москвы </w:t>
            </w:r>
            <w:r w:rsidRPr="006C1D35">
              <w:rPr>
                <w:rFonts w:ascii="Times New Roman" w:hAnsi="Times New Roman" w:cs="Times New Roman"/>
                <w:sz w:val="20"/>
                <w:szCs w:val="20"/>
              </w:rPr>
              <w:t>в сфере землепользования больше не потребуется бумажное обращение</w:t>
            </w:r>
          </w:p>
        </w:tc>
        <w:tc>
          <w:tcPr>
            <w:tcW w:w="8866" w:type="dxa"/>
            <w:vAlign w:val="center"/>
          </w:tcPr>
          <w:p w:rsidR="006C1D35" w:rsidRPr="00145E88" w:rsidRDefault="006C1D35" w:rsidP="00145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D35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с первого августа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г. </w:t>
            </w:r>
            <w:r w:rsidRPr="006C1D35">
              <w:rPr>
                <w:rFonts w:ascii="Times New Roman" w:hAnsi="Times New Roman" w:cs="Times New Roman"/>
                <w:sz w:val="20"/>
                <w:szCs w:val="20"/>
              </w:rPr>
              <w:t>дистанционно подать заявление в службу «Одного окна» предпринимателям необходимо зарегистрироваться как юридическое лицо на портале государственных услуг города Москвы и получить электронную цифровую подпись.</w:t>
            </w:r>
          </w:p>
        </w:tc>
      </w:tr>
    </w:tbl>
    <w:p w:rsidR="00CB2972" w:rsidRDefault="00CB2972" w:rsidP="00CB29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88" w:rsidRPr="000361A7" w:rsidRDefault="000361A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A7">
        <w:rPr>
          <w:rFonts w:ascii="Times New Roman" w:hAnsi="Times New Roman" w:cs="Times New Roman"/>
          <w:b/>
          <w:sz w:val="24"/>
          <w:szCs w:val="24"/>
        </w:rPr>
        <w:t>РЕКОМЕНДУЕМ!</w:t>
      </w:r>
    </w:p>
    <w:p w:rsidR="000361A7" w:rsidRDefault="000361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A7" w:rsidRDefault="0014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5E88">
        <w:rPr>
          <w:rFonts w:ascii="Times New Roman" w:hAnsi="Times New Roman" w:cs="Times New Roman"/>
          <w:sz w:val="24"/>
          <w:szCs w:val="24"/>
        </w:rPr>
        <w:t xml:space="preserve">амым интересным и полезным сервисом стала возможность составления списка «Мои услуги». </w:t>
      </w:r>
    </w:p>
    <w:p w:rsidR="000361A7" w:rsidRDefault="0014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8">
        <w:rPr>
          <w:rFonts w:ascii="Times New Roman" w:hAnsi="Times New Roman" w:cs="Times New Roman"/>
          <w:sz w:val="24"/>
          <w:szCs w:val="24"/>
        </w:rPr>
        <w:t xml:space="preserve">Это избавляет от необходимости заново проходить через все списки </w:t>
      </w:r>
      <w:proofErr w:type="spellStart"/>
      <w:r w:rsidRPr="00145E8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45E88">
        <w:rPr>
          <w:rFonts w:ascii="Times New Roman" w:hAnsi="Times New Roman" w:cs="Times New Roman"/>
          <w:sz w:val="24"/>
          <w:szCs w:val="24"/>
        </w:rPr>
        <w:t xml:space="preserve"> всех ведомств и запоминать, какая из услуг к какому ведомству относится. </w:t>
      </w:r>
    </w:p>
    <w:p w:rsidR="00CB2972" w:rsidRDefault="0014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8">
        <w:rPr>
          <w:rFonts w:ascii="Times New Roman" w:hAnsi="Times New Roman" w:cs="Times New Roman"/>
          <w:sz w:val="24"/>
          <w:szCs w:val="24"/>
        </w:rPr>
        <w:t>Их поиск облегчен благодаря закладкам.</w:t>
      </w:r>
      <w:r w:rsidRPr="00145E88">
        <w:t xml:space="preserve"> </w:t>
      </w:r>
      <w:r w:rsidR="000361A7">
        <w:rPr>
          <w:rFonts w:ascii="Times New Roman" w:hAnsi="Times New Roman" w:cs="Times New Roman"/>
          <w:sz w:val="24"/>
          <w:szCs w:val="24"/>
        </w:rPr>
        <w:t>Например «Популярные» или</w:t>
      </w:r>
      <w:r w:rsidRPr="00145E88">
        <w:rPr>
          <w:rFonts w:ascii="Times New Roman" w:hAnsi="Times New Roman" w:cs="Times New Roman"/>
          <w:sz w:val="24"/>
          <w:szCs w:val="24"/>
        </w:rPr>
        <w:t xml:space="preserve"> «По жизненным ситуациям».</w:t>
      </w:r>
    </w:p>
    <w:p w:rsidR="00145E88" w:rsidRPr="000361A7" w:rsidRDefault="0014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45E88" w:rsidRDefault="0014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8">
        <w:rPr>
          <w:rFonts w:ascii="Times New Roman" w:hAnsi="Times New Roman" w:cs="Times New Roman"/>
          <w:sz w:val="24"/>
          <w:szCs w:val="24"/>
        </w:rPr>
        <w:t>Найдя нужную вам услугу, необходимо нажать клавишу меню «Добавить в мои услуги».</w:t>
      </w:r>
    </w:p>
    <w:p w:rsidR="00145E88" w:rsidRPr="000361A7" w:rsidRDefault="0014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45E88" w:rsidRPr="00D36AB6" w:rsidRDefault="00145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8">
        <w:rPr>
          <w:rFonts w:ascii="Times New Roman" w:hAnsi="Times New Roman" w:cs="Times New Roman"/>
          <w:sz w:val="24"/>
          <w:szCs w:val="24"/>
        </w:rPr>
        <w:t xml:space="preserve">Этой опцией можно и нужно пользоваться, даже если вам необходима эта услуга лишь раз в году. Более того, избранные услуги сохраняются в вашем личном кабинете и точно также доступны с любого компьютера, смартфона, планшета или </w:t>
      </w:r>
      <w:proofErr w:type="spellStart"/>
      <w:r w:rsidRPr="00145E88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145E88">
        <w:rPr>
          <w:rFonts w:ascii="Times New Roman" w:hAnsi="Times New Roman" w:cs="Times New Roman"/>
          <w:sz w:val="24"/>
          <w:szCs w:val="24"/>
        </w:rPr>
        <w:t>.</w:t>
      </w:r>
    </w:p>
    <w:sectPr w:rsidR="00145E88" w:rsidRPr="00D36AB6" w:rsidSect="008E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365"/>
    <w:multiLevelType w:val="hybridMultilevel"/>
    <w:tmpl w:val="781C2FEA"/>
    <w:lvl w:ilvl="0" w:tplc="041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3EDE0E45"/>
    <w:multiLevelType w:val="hybridMultilevel"/>
    <w:tmpl w:val="75D0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6E1D"/>
    <w:multiLevelType w:val="hybridMultilevel"/>
    <w:tmpl w:val="2B3889D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B6"/>
    <w:rsid w:val="000361A7"/>
    <w:rsid w:val="00145E88"/>
    <w:rsid w:val="001E4D5D"/>
    <w:rsid w:val="00340158"/>
    <w:rsid w:val="003A6106"/>
    <w:rsid w:val="00550769"/>
    <w:rsid w:val="006160EC"/>
    <w:rsid w:val="00631F4F"/>
    <w:rsid w:val="006B117D"/>
    <w:rsid w:val="006C1D35"/>
    <w:rsid w:val="007A3A26"/>
    <w:rsid w:val="008E2C9F"/>
    <w:rsid w:val="009B6186"/>
    <w:rsid w:val="00CA3AEB"/>
    <w:rsid w:val="00CB2972"/>
    <w:rsid w:val="00D36AB6"/>
    <w:rsid w:val="00F0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B6"/>
    <w:pPr>
      <w:ind w:left="720"/>
      <w:contextualSpacing/>
    </w:pPr>
  </w:style>
  <w:style w:type="table" w:styleId="a4">
    <w:name w:val="Table Grid"/>
    <w:basedOn w:val="a1"/>
    <w:uiPriority w:val="59"/>
    <w:rsid w:val="008E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B6"/>
    <w:pPr>
      <w:ind w:left="720"/>
      <w:contextualSpacing/>
    </w:pPr>
  </w:style>
  <w:style w:type="table" w:styleId="a4">
    <w:name w:val="Table Grid"/>
    <w:basedOn w:val="a1"/>
    <w:uiPriority w:val="59"/>
    <w:rsid w:val="008E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2016-02-11T09:17:00Z</dcterms:created>
  <dcterms:modified xsi:type="dcterms:W3CDTF">2016-02-11T09:17:00Z</dcterms:modified>
</cp:coreProperties>
</file>